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9B" w:rsidRPr="00CF0C9B" w:rsidRDefault="00CF0C9B" w:rsidP="00CF0C9B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CF0C9B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Сбербанк предложил </w:t>
      </w:r>
      <w:proofErr w:type="spellStart"/>
      <w:proofErr w:type="gramStart"/>
      <w:r w:rsidRPr="00CF0C9B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Интернет-магазинам</w:t>
      </w:r>
      <w:proofErr w:type="spellEnd"/>
      <w:proofErr w:type="gramEnd"/>
      <w:r w:rsidRPr="00CF0C9B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решение для перехода на </w:t>
      </w:r>
      <w:proofErr w:type="spellStart"/>
      <w:r w:rsidRPr="00CF0C9B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онлайн-кассы</w:t>
      </w:r>
      <w:proofErr w:type="spellEnd"/>
    </w:p>
    <w:p w:rsidR="00CF0C9B" w:rsidRPr="00CF0C9B" w:rsidRDefault="00CF0C9B" w:rsidP="00CF0C9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0C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Сбербанк совместно с компанией АТОЛ разработал решение для </w:t>
      </w:r>
      <w:proofErr w:type="spellStart"/>
      <w:proofErr w:type="gramStart"/>
      <w:r w:rsidRPr="00CF0C9B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интернет-магазинов</w:t>
      </w:r>
      <w:proofErr w:type="spellEnd"/>
      <w:proofErr w:type="gramEnd"/>
      <w:r w:rsidRPr="00CF0C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которое поможет им перейти на использование </w:t>
      </w:r>
      <w:proofErr w:type="spellStart"/>
      <w:r w:rsidRPr="00CF0C9B">
        <w:rPr>
          <w:rFonts w:ascii="Times New Roman" w:eastAsia="Times New Roman" w:hAnsi="Times New Roman" w:cs="Times New Roman"/>
          <w:color w:val="333333"/>
          <w:sz w:val="24"/>
          <w:szCs w:val="24"/>
        </w:rPr>
        <w:t>онлайн-касс</w:t>
      </w:r>
      <w:proofErr w:type="spellEnd"/>
      <w:r w:rsidRPr="00CF0C9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F0C9B" w:rsidRPr="00CF0C9B" w:rsidRDefault="00CF0C9B" w:rsidP="00CF0C9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0C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Сбербанк предоставляет техническую возможность для передачи информации о товарной корзине в ФНС. Решение доступно клиентам, которым Сбербанк предоставляет услугу </w:t>
      </w:r>
      <w:proofErr w:type="spellStart"/>
      <w:r w:rsidRPr="00CF0C9B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интернет-эквайринга</w:t>
      </w:r>
      <w:proofErr w:type="spellEnd"/>
      <w:r w:rsidRPr="00CF0C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Чтобы арендовать </w:t>
      </w:r>
      <w:proofErr w:type="spellStart"/>
      <w:r w:rsidRPr="00CF0C9B">
        <w:rPr>
          <w:rFonts w:ascii="Times New Roman" w:eastAsia="Times New Roman" w:hAnsi="Times New Roman" w:cs="Times New Roman"/>
          <w:color w:val="333333"/>
          <w:sz w:val="24"/>
          <w:szCs w:val="24"/>
        </w:rPr>
        <w:t>онлайн-кассы</w:t>
      </w:r>
      <w:proofErr w:type="spellEnd"/>
      <w:r w:rsidRPr="00CF0C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приобрести фискальные накопители, необходимо подключиться к сервису АТОЛ </w:t>
      </w:r>
      <w:proofErr w:type="spellStart"/>
      <w:r w:rsidRPr="00CF0C9B">
        <w:rPr>
          <w:rFonts w:ascii="Times New Roman" w:eastAsia="Times New Roman" w:hAnsi="Times New Roman" w:cs="Times New Roman"/>
          <w:color w:val="333333"/>
          <w:sz w:val="24"/>
          <w:szCs w:val="24"/>
        </w:rPr>
        <w:t>Онлайн</w:t>
      </w:r>
      <w:proofErr w:type="spellEnd"/>
      <w:r w:rsidRPr="00CF0C9B">
        <w:rPr>
          <w:rFonts w:ascii="Times New Roman" w:eastAsia="Times New Roman" w:hAnsi="Times New Roman" w:cs="Times New Roman"/>
          <w:color w:val="333333"/>
          <w:sz w:val="24"/>
          <w:szCs w:val="24"/>
        </w:rPr>
        <w:t>, провести технические настройки сайта и пройти процедуру регистрации в ФНС, сообщает</w:t>
      </w:r>
      <w:hyperlink r:id="rId4" w:tgtFrame="_blank" w:history="1">
        <w:r w:rsidRPr="00CF0C9B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 пресс-служба</w:t>
        </w:r>
      </w:hyperlink>
      <w:r w:rsidRPr="00CF0C9B">
        <w:rPr>
          <w:rFonts w:ascii="Times New Roman" w:eastAsia="Times New Roman" w:hAnsi="Times New Roman" w:cs="Times New Roman"/>
          <w:color w:val="333333"/>
          <w:sz w:val="24"/>
          <w:szCs w:val="24"/>
        </w:rPr>
        <w:t> банка.</w:t>
      </w:r>
    </w:p>
    <w:p w:rsidR="00CF0C9B" w:rsidRPr="00CF0C9B" w:rsidRDefault="00CF0C9B" w:rsidP="00CF0C9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0C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«Сбербанк предоставляет услугу </w:t>
      </w:r>
      <w:proofErr w:type="spellStart"/>
      <w:r w:rsidRPr="00CF0C9B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интернет-эквайринга</w:t>
      </w:r>
      <w:proofErr w:type="spellEnd"/>
      <w:r w:rsidRPr="00CF0C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более чем 12 тысячам </w:t>
      </w:r>
      <w:proofErr w:type="spellStart"/>
      <w:proofErr w:type="gramStart"/>
      <w:r w:rsidRPr="00CF0C9B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интернет-магазинов</w:t>
      </w:r>
      <w:proofErr w:type="spellEnd"/>
      <w:proofErr w:type="gramEnd"/>
      <w:r w:rsidRPr="00CF0C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за год пул наших партнеров увеличился в 3,5 раза. Мы рады, что можем помочь перейти на новые правила работы такому широкому кругу предпринимателей по всей стране и предложить комплексное решение – от реализации оплаты на сайтах партнеров до </w:t>
      </w:r>
      <w:proofErr w:type="spellStart"/>
      <w:r w:rsidRPr="00CF0C9B">
        <w:rPr>
          <w:rFonts w:ascii="Times New Roman" w:eastAsia="Times New Roman" w:hAnsi="Times New Roman" w:cs="Times New Roman"/>
          <w:color w:val="333333"/>
          <w:sz w:val="24"/>
          <w:szCs w:val="24"/>
        </w:rPr>
        <w:t>онлайн-фискализации</w:t>
      </w:r>
      <w:proofErr w:type="spellEnd"/>
      <w:r w:rsidRPr="00CF0C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данных», — прокомментировала старший управляющий директор блока «Розничный бизнес» Сбербанка Светлана Кирсанова.</w:t>
      </w:r>
    </w:p>
    <w:p w:rsidR="00CF0C9B" w:rsidRPr="00CF0C9B" w:rsidRDefault="00CF0C9B" w:rsidP="00CF0C9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0C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«Мы предлагаем совместное решение, которое будет удобно для </w:t>
      </w:r>
      <w:proofErr w:type="spellStart"/>
      <w:proofErr w:type="gramStart"/>
      <w:r w:rsidRPr="00CF0C9B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интернет-магазинов</w:t>
      </w:r>
      <w:proofErr w:type="spellEnd"/>
      <w:proofErr w:type="gramEnd"/>
      <w:r w:rsidRPr="00CF0C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любого уровня. Мы постарались сделать процесс максимально прозрачным и удобным, чтобы у компаний не возникло сложностей при переходе на новую технологию. Уже сейчас мы готовы подключать клиентов Сбербанка к сервису АТОЛ </w:t>
      </w:r>
      <w:proofErr w:type="spellStart"/>
      <w:r w:rsidRPr="00CF0C9B">
        <w:rPr>
          <w:rFonts w:ascii="Times New Roman" w:eastAsia="Times New Roman" w:hAnsi="Times New Roman" w:cs="Times New Roman"/>
          <w:color w:val="333333"/>
          <w:sz w:val="24"/>
          <w:szCs w:val="24"/>
        </w:rPr>
        <w:t>Онлайн</w:t>
      </w:r>
      <w:proofErr w:type="spellEnd"/>
      <w:r w:rsidRPr="00CF0C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весь цикл подключения может занимать до 7 дней, а через месяц срок будет существенно сокращен», — отметила Юлия Носова, руководитель </w:t>
      </w:r>
      <w:proofErr w:type="spellStart"/>
      <w:proofErr w:type="gramStart"/>
      <w:r w:rsidRPr="00CF0C9B">
        <w:rPr>
          <w:rFonts w:ascii="Times New Roman" w:eastAsia="Times New Roman" w:hAnsi="Times New Roman" w:cs="Times New Roman"/>
          <w:color w:val="333333"/>
          <w:sz w:val="24"/>
          <w:szCs w:val="24"/>
        </w:rPr>
        <w:t>бизнес-проекта</w:t>
      </w:r>
      <w:proofErr w:type="spellEnd"/>
      <w:proofErr w:type="gramEnd"/>
      <w:r w:rsidRPr="00CF0C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АТОЛ </w:t>
      </w:r>
      <w:proofErr w:type="spellStart"/>
      <w:r w:rsidRPr="00CF0C9B">
        <w:rPr>
          <w:rFonts w:ascii="Times New Roman" w:eastAsia="Times New Roman" w:hAnsi="Times New Roman" w:cs="Times New Roman"/>
          <w:color w:val="333333"/>
          <w:sz w:val="24"/>
          <w:szCs w:val="24"/>
        </w:rPr>
        <w:t>Онлайн</w:t>
      </w:r>
      <w:proofErr w:type="spellEnd"/>
      <w:r w:rsidRPr="00CF0C9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F0C9B" w:rsidRPr="00CF0C9B" w:rsidRDefault="00CF0C9B" w:rsidP="00CF0C9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0C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всех текущих клиентов, имеющих договор </w:t>
      </w:r>
      <w:proofErr w:type="spellStart"/>
      <w:r w:rsidRPr="00CF0C9B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интернет-эквайринга</w:t>
      </w:r>
      <w:proofErr w:type="spellEnd"/>
      <w:r w:rsidRPr="00CF0C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 Сбербанком, стоимость услуги по аренде </w:t>
      </w:r>
      <w:proofErr w:type="spellStart"/>
      <w:r w:rsidRPr="00CF0C9B">
        <w:rPr>
          <w:rFonts w:ascii="Times New Roman" w:eastAsia="Times New Roman" w:hAnsi="Times New Roman" w:cs="Times New Roman"/>
          <w:color w:val="333333"/>
          <w:sz w:val="24"/>
          <w:szCs w:val="24"/>
        </w:rPr>
        <w:t>онлайн-кассы</w:t>
      </w:r>
      <w:proofErr w:type="spellEnd"/>
      <w:r w:rsidRPr="00CF0C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составляет 1900 рублей в месяц. Стоимость фискального накопителя — 6100 рублей. При выборе оператора фискальных данных (ОФД), рекомендованного Сбербанком, дополнительная плата за услуги ОФД не взимается.</w:t>
      </w:r>
    </w:p>
    <w:p w:rsidR="0092113D" w:rsidRDefault="0092113D"/>
    <w:sectPr w:rsidR="0092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C9B"/>
    <w:rsid w:val="0092113D"/>
    <w:rsid w:val="00CF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0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C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F0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F0C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0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erbank.ru/ru/press_center/all/article?newsID=38ce5b3f-0572-4716-84c9-3733f3008e2b&amp;blockID=1303&amp;regionID=63&amp;lang=ru&amp;type=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2017-06-23T11:24:00Z</dcterms:created>
  <dcterms:modified xsi:type="dcterms:W3CDTF">2017-06-23T11:24:00Z</dcterms:modified>
</cp:coreProperties>
</file>